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87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</w:p>
    <w:p w:rsidR="007C7887" w:rsidRPr="007C7887" w:rsidRDefault="007C7887" w:rsidP="007C7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35BD0803" wp14:editId="2FE92AA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83920" cy="800100"/>
            <wp:effectExtent l="0" t="0" r="0" b="0"/>
            <wp:wrapSquare wrapText="right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C788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Ochrana seniorov pred podvodnými konaniami</w:t>
      </w:r>
    </w:p>
    <w:p w:rsidR="007C7887" w:rsidRDefault="007C7887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85ADD" w:rsidRPr="00385ADD" w:rsidRDefault="007C7887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385ADD"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„Policajný zbor aj v čase vzniknutej situácie pandémie COVID-19 upozorňuje občanov,</w:t>
      </w:r>
      <w:r w:rsid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najmä seniorov na páchanie podvodov a krádeží pod vymyslenými legendami s</w:t>
      </w:r>
      <w:r w:rsid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385ADD"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rôznymi</w:t>
      </w:r>
      <w:r w:rsid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emotívnymi príbehmi, ktorými sa podvodníci snažia získať dôveru seniorov, dostať sa do ich</w:t>
      </w:r>
      <w:r w:rsid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príbytkov, lokalizovať miesto ich úspor a v nepozorovanej chvíli od nich podvodne vylákať</w:t>
      </w:r>
      <w:r w:rsid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alebo ich okradnúť o celoživotné úspory.</w:t>
      </w:r>
    </w:p>
    <w:p w:rsid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Podvodníci najčastejšie volajú seniorom na ich pevné linky alebo mobily ako ich príbuzní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alebo známi (napr. vnuk, syn, brat) a súrne žiadajú požičať peniaze na rôzne účely.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Tiež sa predstavujú ako lekári a oznámia seniorom, že ich príbuzný spôsobil vážnu dopravnú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nehodu, leží v nemocnici, nemôže komunikovať, lebo si pri nehode odhryzol jazyk 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súrne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potrebuje peniaze na vyplatenie škody, ošetrenie a neoznámenie prípadu polícii. Vyskytujú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 aj prípady, kedy sa páchatelia predstavujú v telefóne ako pracovníci elektrární, plynární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alebo vodární (zneužívajúc situáciu pri odpise elektrickej energie, vody alebo plynu).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V súvislosti so vzniknutou situáciou pandémie COVID-19 sa vyskytli prípady,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kedy podvodníci kontaktovali seniorov telefonicky, že im prídu zmerať teplotu, ponúkali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 na predaj rôzne filtre, dezinfekčné gély a ochranné rúška.</w:t>
      </w: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Páchatelia seniorov vždy dôrazne žiadajú, aby nikoho z príbuzných nekontaktovali,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 nikým túto záležitosť nepreberali a striktne dodržiavali ich pokyny. Úmyselne volajú viackrát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 sebou, aby seniorom zabránili kontaktovať svojich príbuzných alebo iné osoby,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ktorým dôverujú. Pre peniaze chodia osobne a tiež ponúkaný tovar prinesú seniorom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 ich príbytkov.</w:t>
      </w:r>
    </w:p>
    <w:p w:rsid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 je vylúčené, že seniorov môžu páchatelia kontaktovať aj osobne priamo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v ich príbytkoch s ponukou rôznych služieb (napr. nákup potravín) alebo predaja liekov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 ochranu pred </w:t>
      </w:r>
      <w:proofErr w:type="spellStart"/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koronavírusom</w:t>
      </w:r>
      <w:proofErr w:type="spellEnd"/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alebo na podporu imunitného systému.</w:t>
      </w: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85ADD" w:rsidRPr="007C7887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7C788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V tejto súvislosti Policajný zbor</w:t>
      </w: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 </w:t>
      </w:r>
      <w:r w:rsidRPr="00385AD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upozorňuje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seniorov, aby boli obozretní voči neznámym osobám, ktoré ich telefonicky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kontaktujú z rôznych príčin (napr. meranie teploty, predaj filtrov, ochranných rúšok,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dezinfekčných gélov a pod.) a žiadajú od nich peniaze,</w:t>
      </w: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r w:rsidRPr="00385AD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odporúča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seniorom, aby si skutočnosti uvádzané v telefonickom rozhovore 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neznámou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osobou ihneď overili u svojich príbuzných alebo iných osôb, ktorým dôverujú,</w:t>
      </w: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 </w:t>
      </w:r>
      <w:r w:rsidRPr="00385AD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vyzýva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seniorov, aby nevyberali svoje finančné úspory pre cudzie osoby zo svojich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účtov alebo vkladných knižiek a nedávali peniaze osobám, ktoré nepoznajú,</w:t>
      </w: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4. </w:t>
      </w:r>
      <w:r w:rsidRPr="00385AD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odporúča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seniorom, aby nevpúšťali cudzie osoby do svojich príbytkov a boli opatrní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 internetových nákupoch a overili si predajcov e-</w:t>
      </w:r>
      <w:proofErr w:type="spellStart"/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shopov</w:t>
      </w:r>
      <w:proofErr w:type="spellEnd"/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 </w:t>
      </w:r>
      <w:r w:rsidRPr="00385AD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žiada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seniorov, aby v týchto prípadoch, alebo v prípadoch, kedy vzniká podozrenie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z podvodného konania, ihneď kontaktovali Policajný zbor na čísle 158.“</w:t>
      </w: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85ADD" w:rsidRPr="00385ADD" w:rsidRDefault="00385ADD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V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 rámci Slovenskej republiky boli zaznamenané rôzne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5ADD">
        <w:rPr>
          <w:rFonts w:ascii="Times New Roman" w:hAnsi="Times New Roman" w:cs="Times New Roman"/>
          <w:color w:val="000000"/>
          <w:sz w:val="24"/>
          <w:szCs w:val="24"/>
        </w:rPr>
        <w:t>hoaxy</w:t>
      </w:r>
      <w:proofErr w:type="spellEnd"/>
      <w:r w:rsidRPr="00385ADD">
        <w:rPr>
          <w:rFonts w:ascii="Times New Roman" w:hAnsi="Times New Roman" w:cs="Times New Roman"/>
          <w:color w:val="000000"/>
          <w:sz w:val="24"/>
          <w:szCs w:val="24"/>
        </w:rPr>
        <w:t>, najmä na internetových sociálnych sieťach, napr.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vyrobení lieku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koronavírus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Takisto boli zaznamenané rôzne nepravdivé správy ohľadne </w:t>
      </w:r>
      <w:proofErr w:type="spellStart"/>
      <w:r w:rsidRPr="00385ADD">
        <w:rPr>
          <w:rFonts w:ascii="Times New Roman" w:hAnsi="Times New Roman" w:cs="Times New Roman"/>
          <w:color w:val="000000"/>
          <w:sz w:val="24"/>
          <w:szCs w:val="24"/>
        </w:rPr>
        <w:t>koronavírusu</w:t>
      </w:r>
      <w:proofErr w:type="spellEnd"/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 uverejňované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>médiách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85ADD" w:rsidRPr="00385ADD" w:rsidRDefault="00385ADD" w:rsidP="00A4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Z uvedených dôvodov je potrebné,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aby si pred nákupom liekov na internete overili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>predajcu a nenakupovali z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>neoverených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>predajcov, u ktorých hrozí riziko predaja falšovaných liekov (nepovolených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a neschválených liekov) a ochranných prostriedkov (vrátane dezinfekčných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lastRenderedPageBreak/>
        <w:t>gélov). Podľa platnej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>legislatívy je na území Slovenskej republiky možný predaj len registrovaných liekov,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ktoré nie sú viazané na lekársky predpis (tzv. </w:t>
      </w:r>
      <w:proofErr w:type="spellStart"/>
      <w:r w:rsidRPr="00385ADD">
        <w:rPr>
          <w:rFonts w:ascii="Times New Roman" w:hAnsi="Times New Roman" w:cs="Times New Roman"/>
          <w:color w:val="000000"/>
          <w:sz w:val="24"/>
          <w:szCs w:val="24"/>
        </w:rPr>
        <w:t>voľnopredajné</w:t>
      </w:r>
      <w:proofErr w:type="spellEnd"/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 lieky). Štátny ústav na kontrolu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liečiv na svojej internetovej stránke na adrese: </w:t>
      </w:r>
      <w:r w:rsidRPr="00385ADD">
        <w:rPr>
          <w:rFonts w:ascii="Times New Roman" w:hAnsi="Times New Roman" w:cs="Times New Roman"/>
          <w:color w:val="0000FF"/>
          <w:sz w:val="24"/>
          <w:szCs w:val="24"/>
        </w:rPr>
        <w:t xml:space="preserve">https://www.sukl.sk/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>informuje o</w:t>
      </w:r>
      <w:r w:rsidR="00A47C3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>falšovaných</w:t>
      </w:r>
      <w:r w:rsidR="00A47C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liekoch, vydáva upozornenia aj v súvislosti s pandémiou ochorenia COVID-19 </w:t>
      </w:r>
    </w:p>
    <w:p w:rsidR="00385ADD" w:rsidRPr="00385ADD" w:rsidRDefault="00A47C34" w:rsidP="00A4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Verejnosť si môže tiež overiť internetového predajcu i na internetovej stránke Slovenskej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obchodnej inšpekcie na adrese: </w:t>
      </w:r>
      <w:r w:rsidR="00385ADD" w:rsidRPr="00385ADD">
        <w:rPr>
          <w:rFonts w:ascii="Times New Roman" w:hAnsi="Times New Roman" w:cs="Times New Roman"/>
          <w:color w:val="0000FF"/>
          <w:sz w:val="24"/>
          <w:szCs w:val="24"/>
        </w:rPr>
        <w:t>https://www.soi.sk/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, kde je zverejnený informatívny zoznam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rizikových e-</w:t>
      </w:r>
      <w:proofErr w:type="spellStart"/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shopov</w:t>
      </w:r>
      <w:proofErr w:type="spellEnd"/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, upozornenie na internetové obchody, ktoré po uskutočnení objednávky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a jej následnom zaplatení, tovar spotrebiteľovi nedoručia a praktiky prevádzkovateľa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internetového obchodu, ktorý po objednaní dezinfekčného prostriedku na ruky spotrebiteľom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doručil balenie obsahujúce vodu, prípadne inú tekutinu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85ADD" w:rsidRDefault="00A47C34" w:rsidP="007C7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Zároveň je potrebné uviesť, že v prípade, ak niekto vykonáva predaj falšovaných liekov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alebo ochranných prostriedkov (vrátane ochranných masiek, gélov a pod.), môže sa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dopustiť rôznych 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>trestný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 čin</w:t>
      </w:r>
      <w:r>
        <w:rPr>
          <w:rFonts w:ascii="Times New Roman" w:hAnsi="Times New Roman" w:cs="Times New Roman"/>
          <w:color w:val="000000"/>
          <w:sz w:val="24"/>
          <w:szCs w:val="24"/>
        </w:rPr>
        <w:t>ov.</w:t>
      </w:r>
      <w:r w:rsidR="00385ADD" w:rsidRPr="00385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7C34" w:rsidRPr="00385ADD" w:rsidRDefault="00A47C34" w:rsidP="0038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47C34" w:rsidRPr="0038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A7" w:rsidRDefault="00735EA7" w:rsidP="007C7887">
      <w:pPr>
        <w:spacing w:after="0" w:line="240" w:lineRule="auto"/>
      </w:pPr>
      <w:r>
        <w:separator/>
      </w:r>
    </w:p>
  </w:endnote>
  <w:endnote w:type="continuationSeparator" w:id="0">
    <w:p w:rsidR="00735EA7" w:rsidRDefault="00735EA7" w:rsidP="007C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A7" w:rsidRDefault="00735EA7" w:rsidP="007C7887">
      <w:pPr>
        <w:spacing w:after="0" w:line="240" w:lineRule="auto"/>
      </w:pPr>
      <w:r>
        <w:separator/>
      </w:r>
    </w:p>
  </w:footnote>
  <w:footnote w:type="continuationSeparator" w:id="0">
    <w:p w:rsidR="00735EA7" w:rsidRDefault="00735EA7" w:rsidP="007C7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67"/>
    <w:rsid w:val="00385ADD"/>
    <w:rsid w:val="00735EA7"/>
    <w:rsid w:val="007C22AE"/>
    <w:rsid w:val="007C7887"/>
    <w:rsid w:val="00A45967"/>
    <w:rsid w:val="00A4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5FDF2-2F7B-4C48-8B63-34F758A7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7887"/>
  </w:style>
  <w:style w:type="paragraph" w:styleId="Pta">
    <w:name w:val="footer"/>
    <w:basedOn w:val="Normlny"/>
    <w:link w:val="PtaChar"/>
    <w:uiPriority w:val="99"/>
    <w:unhideWhenUsed/>
    <w:rsid w:val="007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Poljakova</dc:creator>
  <cp:keywords/>
  <dc:description/>
  <cp:lastModifiedBy>Anna Poljakova</cp:lastModifiedBy>
  <cp:revision>2</cp:revision>
  <dcterms:created xsi:type="dcterms:W3CDTF">2020-05-26T05:54:00Z</dcterms:created>
  <dcterms:modified xsi:type="dcterms:W3CDTF">2020-05-26T06:19:00Z</dcterms:modified>
</cp:coreProperties>
</file>